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AA" w:rsidRDefault="003675D6" w:rsidP="00871CBD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0F">
        <w:rPr>
          <w:rFonts w:ascii="Times New Roman" w:hAnsi="Times New Roman" w:cs="Times New Roman"/>
          <w:b/>
          <w:sz w:val="28"/>
          <w:szCs w:val="28"/>
        </w:rPr>
        <w:t xml:space="preserve">Проекты решений по вопросам повестки дня годового </w:t>
      </w:r>
      <w:r w:rsidR="00C43A6A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Pr="0033430F">
        <w:rPr>
          <w:rFonts w:ascii="Times New Roman" w:hAnsi="Times New Roman" w:cs="Times New Roman"/>
          <w:b/>
          <w:sz w:val="28"/>
          <w:szCs w:val="28"/>
        </w:rPr>
        <w:t>общего собрания акционеров ПАО «Ленское объединённое речное пароходство»</w:t>
      </w:r>
      <w:r w:rsidR="00331BC8">
        <w:rPr>
          <w:rFonts w:ascii="Times New Roman" w:hAnsi="Times New Roman" w:cs="Times New Roman"/>
          <w:b/>
          <w:sz w:val="28"/>
          <w:szCs w:val="28"/>
        </w:rPr>
        <w:t>,</w:t>
      </w:r>
      <w:r w:rsidRPr="0033430F">
        <w:rPr>
          <w:rFonts w:ascii="Times New Roman" w:hAnsi="Times New Roman" w:cs="Times New Roman"/>
          <w:b/>
          <w:sz w:val="28"/>
          <w:szCs w:val="28"/>
        </w:rPr>
        <w:t xml:space="preserve"> проводимого 2</w:t>
      </w:r>
      <w:r w:rsidR="00FF1A65">
        <w:rPr>
          <w:rFonts w:ascii="Times New Roman" w:hAnsi="Times New Roman" w:cs="Times New Roman"/>
          <w:b/>
          <w:sz w:val="28"/>
          <w:szCs w:val="28"/>
        </w:rPr>
        <w:t>9</w:t>
      </w:r>
      <w:r w:rsidRPr="0033430F">
        <w:rPr>
          <w:rFonts w:ascii="Times New Roman" w:hAnsi="Times New Roman" w:cs="Times New Roman"/>
          <w:b/>
          <w:sz w:val="28"/>
          <w:szCs w:val="28"/>
        </w:rPr>
        <w:t xml:space="preserve"> июня 20</w:t>
      </w:r>
      <w:r w:rsidR="009E680F" w:rsidRPr="0033430F">
        <w:rPr>
          <w:rFonts w:ascii="Times New Roman" w:hAnsi="Times New Roman" w:cs="Times New Roman"/>
          <w:b/>
          <w:sz w:val="28"/>
          <w:szCs w:val="28"/>
        </w:rPr>
        <w:t>2</w:t>
      </w:r>
      <w:r w:rsidR="00FF1A65">
        <w:rPr>
          <w:rFonts w:ascii="Times New Roman" w:hAnsi="Times New Roman" w:cs="Times New Roman"/>
          <w:b/>
          <w:sz w:val="28"/>
          <w:szCs w:val="28"/>
        </w:rPr>
        <w:t>6</w:t>
      </w:r>
      <w:r w:rsidR="0033430F" w:rsidRPr="00334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30F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W w:w="9815" w:type="dxa"/>
        <w:tblInd w:w="-318" w:type="dxa"/>
        <w:tblLook w:val="0000" w:firstRow="0" w:lastRow="0" w:firstColumn="0" w:lastColumn="0" w:noHBand="0" w:noVBand="0"/>
      </w:tblPr>
      <w:tblGrid>
        <w:gridCol w:w="460"/>
        <w:gridCol w:w="9355"/>
      </w:tblGrid>
      <w:tr w:rsidR="006E0FAE" w:rsidRPr="0033430F" w:rsidTr="006E0FAE">
        <w:trPr>
          <w:cantSplit/>
          <w:trHeight w:val="415"/>
        </w:trPr>
        <w:tc>
          <w:tcPr>
            <w:tcW w:w="460" w:type="dxa"/>
          </w:tcPr>
          <w:p w:rsidR="006E0FAE" w:rsidRPr="00175BBC" w:rsidRDefault="006E0FAE" w:rsidP="006E0FAE">
            <w:pPr>
              <w:pStyle w:val="Default"/>
              <w:numPr>
                <w:ilvl w:val="0"/>
                <w:numId w:val="4"/>
              </w:numPr>
              <w:spacing w:before="240"/>
              <w:ind w:left="358" w:right="-108"/>
              <w:rPr>
                <w:rFonts w:ascii="Times New Roman" w:hAnsi="Times New Roman" w:cs="Times New Roman"/>
                <w:b/>
                <w:bCs/>
                <w:i/>
                <w:color w:val="auto"/>
                <w:spacing w:val="-2"/>
                <w:sz w:val="26"/>
                <w:szCs w:val="26"/>
              </w:rPr>
            </w:pPr>
          </w:p>
        </w:tc>
        <w:tc>
          <w:tcPr>
            <w:tcW w:w="9355" w:type="dxa"/>
            <w:vAlign w:val="center"/>
          </w:tcPr>
          <w:p w:rsidR="006E0FAE" w:rsidRPr="00175BBC" w:rsidRDefault="006E0FAE" w:rsidP="006E0FAE">
            <w:pPr>
              <w:pStyle w:val="Default"/>
              <w:spacing w:before="240"/>
              <w:ind w:left="34" w:right="-108"/>
              <w:rPr>
                <w:rFonts w:ascii="Times New Roman" w:hAnsi="Times New Roman" w:cs="Times New Roman"/>
                <w:b/>
                <w:bCs/>
                <w:i/>
                <w:color w:val="auto"/>
                <w:spacing w:val="-2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/>
                <w:bCs/>
                <w:i/>
                <w:color w:val="auto"/>
                <w:spacing w:val="-2"/>
                <w:sz w:val="26"/>
                <w:szCs w:val="26"/>
              </w:rPr>
              <w:t>Вопрос первый: Утверждение годового отчета Общества</w:t>
            </w:r>
            <w:r w:rsidRPr="00175BBC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  <w:r w:rsidRPr="00175BBC">
              <w:rPr>
                <w:rFonts w:ascii="Times New Roman" w:hAnsi="Times New Roman" w:cs="Times New Roman"/>
                <w:b/>
                <w:bCs/>
                <w:i/>
                <w:color w:val="auto"/>
                <w:spacing w:val="-2"/>
                <w:sz w:val="26"/>
                <w:szCs w:val="26"/>
              </w:rPr>
              <w:t>.</w:t>
            </w:r>
          </w:p>
          <w:p w:rsidR="006E0FAE" w:rsidRPr="00175BBC" w:rsidRDefault="006E0FAE" w:rsidP="00481963">
            <w:pPr>
              <w:pStyle w:val="Default"/>
              <w:ind w:left="34" w:right="-108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Cs/>
                <w:color w:val="auto"/>
                <w:spacing w:val="-2"/>
                <w:sz w:val="26"/>
                <w:szCs w:val="26"/>
              </w:rPr>
              <w:t>Формулировка решения: Утвердить годовой отчет Общества за 202</w:t>
            </w:r>
            <w:r w:rsidR="00481963" w:rsidRPr="00175BBC">
              <w:rPr>
                <w:rFonts w:ascii="Times New Roman" w:hAnsi="Times New Roman" w:cs="Times New Roman"/>
                <w:bCs/>
                <w:color w:val="auto"/>
                <w:spacing w:val="-2"/>
                <w:sz w:val="26"/>
                <w:szCs w:val="26"/>
              </w:rPr>
              <w:t>5</w:t>
            </w:r>
            <w:r w:rsidRPr="00175BBC">
              <w:rPr>
                <w:rFonts w:ascii="Times New Roman" w:hAnsi="Times New Roman" w:cs="Times New Roman"/>
                <w:bCs/>
                <w:color w:val="auto"/>
                <w:spacing w:val="-2"/>
                <w:sz w:val="26"/>
                <w:szCs w:val="26"/>
              </w:rPr>
              <w:t xml:space="preserve"> год.</w:t>
            </w:r>
          </w:p>
        </w:tc>
      </w:tr>
      <w:tr w:rsidR="006E0FAE" w:rsidRPr="0033430F" w:rsidTr="006E0FAE">
        <w:trPr>
          <w:cantSplit/>
          <w:trHeight w:val="415"/>
        </w:trPr>
        <w:tc>
          <w:tcPr>
            <w:tcW w:w="460" w:type="dxa"/>
          </w:tcPr>
          <w:p w:rsidR="006E0FAE" w:rsidRPr="00175BBC" w:rsidRDefault="006E0FAE" w:rsidP="006E0FA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567"/>
              </w:tabs>
              <w:spacing w:before="240" w:line="274" w:lineRule="exact"/>
              <w:ind w:left="358"/>
              <w:jc w:val="both"/>
              <w:rPr>
                <w:b/>
                <w:bCs/>
                <w:i/>
                <w:spacing w:val="-2"/>
                <w:sz w:val="26"/>
                <w:szCs w:val="26"/>
              </w:rPr>
            </w:pPr>
          </w:p>
        </w:tc>
        <w:tc>
          <w:tcPr>
            <w:tcW w:w="9355" w:type="dxa"/>
            <w:vAlign w:val="center"/>
          </w:tcPr>
          <w:p w:rsidR="006E0FAE" w:rsidRPr="00175BBC" w:rsidRDefault="006E0FAE" w:rsidP="006E0FAE">
            <w:pPr>
              <w:pStyle w:val="Bodytext20"/>
              <w:shd w:val="clear" w:color="auto" w:fill="auto"/>
              <w:tabs>
                <w:tab w:val="left" w:pos="567"/>
              </w:tabs>
              <w:spacing w:before="240" w:line="274" w:lineRule="exact"/>
              <w:jc w:val="both"/>
              <w:rPr>
                <w:b/>
                <w:bCs/>
                <w:i/>
                <w:spacing w:val="-2"/>
                <w:sz w:val="26"/>
                <w:szCs w:val="26"/>
                <w:lang w:eastAsia="ru-RU"/>
              </w:rPr>
            </w:pPr>
            <w:r w:rsidRPr="00175BBC">
              <w:rPr>
                <w:b/>
                <w:bCs/>
                <w:i/>
                <w:spacing w:val="-2"/>
                <w:sz w:val="26"/>
                <w:szCs w:val="26"/>
              </w:rPr>
              <w:t>Вопрос второй:</w:t>
            </w:r>
            <w:r w:rsidRPr="00175BBC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175BBC">
              <w:rPr>
                <w:b/>
                <w:bCs/>
                <w:i/>
                <w:spacing w:val="-2"/>
                <w:sz w:val="26"/>
                <w:szCs w:val="26"/>
                <w:lang w:eastAsia="ru-RU"/>
              </w:rPr>
              <w:t>Утверждение годовой бухгалтерской (финансовой) отчетности.</w:t>
            </w:r>
          </w:p>
          <w:p w:rsidR="006E0FAE" w:rsidRPr="00175BBC" w:rsidRDefault="006E0FAE" w:rsidP="00481963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jc w:val="both"/>
              <w:rPr>
                <w:sz w:val="26"/>
                <w:szCs w:val="26"/>
              </w:rPr>
            </w:pPr>
            <w:r w:rsidRPr="00175BBC">
              <w:rPr>
                <w:bCs/>
                <w:spacing w:val="-2"/>
                <w:sz w:val="26"/>
                <w:szCs w:val="26"/>
              </w:rPr>
              <w:t>Формулировка решения</w:t>
            </w:r>
            <w:r w:rsidRPr="00175BBC">
              <w:rPr>
                <w:spacing w:val="-2"/>
                <w:sz w:val="26"/>
                <w:szCs w:val="26"/>
              </w:rPr>
              <w:t xml:space="preserve">: </w:t>
            </w:r>
            <w:r w:rsidRPr="00175BBC">
              <w:rPr>
                <w:bCs/>
                <w:spacing w:val="-2"/>
                <w:sz w:val="26"/>
                <w:szCs w:val="26"/>
                <w:lang w:eastAsia="ru-RU"/>
              </w:rPr>
              <w:t>Утвердить годовую бухгалтерскую (финансовую) отчетность</w:t>
            </w:r>
            <w:r w:rsidR="00527D98" w:rsidRPr="00175BBC">
              <w:rPr>
                <w:bCs/>
                <w:spacing w:val="-2"/>
                <w:sz w:val="26"/>
                <w:szCs w:val="26"/>
                <w:lang w:eastAsia="ru-RU"/>
              </w:rPr>
              <w:t xml:space="preserve"> по результатам 202</w:t>
            </w:r>
            <w:r w:rsidR="00481963" w:rsidRPr="00175BBC">
              <w:rPr>
                <w:bCs/>
                <w:spacing w:val="-2"/>
                <w:sz w:val="26"/>
                <w:szCs w:val="26"/>
                <w:lang w:eastAsia="ru-RU"/>
              </w:rPr>
              <w:t>5</w:t>
            </w:r>
            <w:r w:rsidR="00527D98" w:rsidRPr="00175BBC">
              <w:rPr>
                <w:bCs/>
                <w:spacing w:val="-2"/>
                <w:sz w:val="26"/>
                <w:szCs w:val="26"/>
                <w:lang w:eastAsia="ru-RU"/>
              </w:rPr>
              <w:t xml:space="preserve"> года</w:t>
            </w:r>
            <w:r w:rsidRPr="00175BBC">
              <w:rPr>
                <w:bCs/>
                <w:spacing w:val="-2"/>
                <w:sz w:val="26"/>
                <w:szCs w:val="26"/>
                <w:lang w:eastAsia="ru-RU"/>
              </w:rPr>
              <w:t>.</w:t>
            </w:r>
          </w:p>
        </w:tc>
      </w:tr>
      <w:tr w:rsidR="006E0FAE" w:rsidRPr="0033430F" w:rsidTr="006E0FAE">
        <w:trPr>
          <w:cantSplit/>
          <w:trHeight w:val="1566"/>
        </w:trPr>
        <w:tc>
          <w:tcPr>
            <w:tcW w:w="460" w:type="dxa"/>
          </w:tcPr>
          <w:p w:rsidR="006E0FAE" w:rsidRPr="00175BBC" w:rsidRDefault="006E0FAE" w:rsidP="006E0FAE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ind w:left="358"/>
              <w:jc w:val="both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</w:p>
        </w:tc>
        <w:tc>
          <w:tcPr>
            <w:tcW w:w="9355" w:type="dxa"/>
            <w:vAlign w:val="center"/>
          </w:tcPr>
          <w:p w:rsidR="006E0FAE" w:rsidRPr="00175BBC" w:rsidRDefault="006E0FAE" w:rsidP="006E0FAE">
            <w:pPr>
              <w:spacing w:before="240" w:after="0" w:line="240" w:lineRule="auto"/>
              <w:ind w:firstLine="4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Вопрос третий:</w:t>
            </w:r>
            <w:r w:rsidRPr="00175BB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  <w:lang w:eastAsia="ru-RU"/>
              </w:rPr>
              <w:t>Распределение прибыли Общества по результатам 202</w:t>
            </w:r>
            <w:r w:rsidR="00481963"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  <w:lang w:eastAsia="ru-RU"/>
              </w:rPr>
              <w:t>5</w:t>
            </w:r>
            <w:r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  <w:lang w:eastAsia="ru-RU"/>
              </w:rPr>
              <w:t xml:space="preserve"> года</w:t>
            </w:r>
            <w:r w:rsidRPr="00175BB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6E0FAE" w:rsidRPr="00175BBC" w:rsidRDefault="006E0FAE" w:rsidP="00527D98">
            <w:pPr>
              <w:pStyle w:val="a5"/>
              <w:autoSpaceDE w:val="0"/>
              <w:autoSpaceDN w:val="0"/>
              <w:spacing w:after="0" w:line="240" w:lineRule="auto"/>
              <w:ind w:left="0" w:firstLine="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Формулировка решения</w:t>
            </w:r>
            <w:r w:rsidRPr="00175BB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: </w:t>
            </w:r>
            <w:r w:rsidR="00481963" w:rsidRPr="00175BBC">
              <w:rPr>
                <w:rFonts w:ascii="Times New Roman" w:hAnsi="Times New Roman" w:cs="Times New Roman"/>
                <w:sz w:val="26"/>
                <w:szCs w:val="26"/>
              </w:rPr>
              <w:t xml:space="preserve">Утвердить следующее распределение чистой прибыли Общества по результатам 2025 года в размере </w:t>
            </w:r>
            <w:r w:rsidR="00481963" w:rsidRPr="00175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33 200 тыс. руб.: </w:t>
            </w:r>
            <w:r w:rsidR="00481963" w:rsidRPr="00175BBC">
              <w:rPr>
                <w:rFonts w:ascii="Times New Roman" w:hAnsi="Times New Roman" w:cs="Times New Roman"/>
                <w:sz w:val="26"/>
                <w:szCs w:val="26"/>
              </w:rPr>
              <w:t xml:space="preserve">в фонд развития производства – </w:t>
            </w:r>
            <w:r w:rsidR="00481963" w:rsidRPr="00175B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16 513 тыс. </w:t>
            </w:r>
            <w:r w:rsidR="00481963" w:rsidRPr="00175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руб., </w:t>
            </w:r>
            <w:r w:rsidR="00481963" w:rsidRPr="00175BBC">
              <w:rPr>
                <w:rFonts w:ascii="Times New Roman" w:hAnsi="Times New Roman" w:cs="Times New Roman"/>
                <w:sz w:val="26"/>
                <w:szCs w:val="26"/>
              </w:rPr>
              <w:t xml:space="preserve">в фонд социального развития – </w:t>
            </w:r>
            <w:r w:rsidR="00481963" w:rsidRPr="00175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3 000 тыс. руб., </w:t>
            </w:r>
            <w:r w:rsidR="00481963" w:rsidRPr="00175BBC">
              <w:rPr>
                <w:rFonts w:ascii="Times New Roman" w:hAnsi="Times New Roman" w:cs="Times New Roman"/>
                <w:sz w:val="26"/>
                <w:szCs w:val="26"/>
              </w:rPr>
              <w:t xml:space="preserve"> на вознаграждение Совета директоров</w:t>
            </w:r>
            <w:r w:rsidR="00481963" w:rsidRPr="00175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1963" w:rsidRPr="00175BB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81963" w:rsidRPr="00175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2 048 тыс. руб.,</w:t>
            </w:r>
            <w:r w:rsidR="00481963" w:rsidRPr="00175BBC">
              <w:rPr>
                <w:rFonts w:ascii="Times New Roman" w:hAnsi="Times New Roman" w:cs="Times New Roman"/>
                <w:sz w:val="26"/>
                <w:szCs w:val="26"/>
              </w:rPr>
              <w:t xml:space="preserve"> в резервный фонд – </w:t>
            </w:r>
            <w:r w:rsidR="00481963" w:rsidRPr="00175B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1 660 тыс. </w:t>
            </w:r>
            <w:r w:rsidR="00481963" w:rsidRPr="00175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руб., </w:t>
            </w:r>
            <w:r w:rsidR="00481963" w:rsidRPr="00175BBC">
              <w:rPr>
                <w:rFonts w:ascii="Times New Roman" w:hAnsi="Times New Roman" w:cs="Times New Roman"/>
                <w:sz w:val="26"/>
                <w:szCs w:val="26"/>
              </w:rPr>
              <w:t>на выплату дивидендов</w:t>
            </w:r>
            <w:r w:rsidR="00481963" w:rsidRPr="00175B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9 979 тыс. руб.</w:t>
            </w:r>
          </w:p>
        </w:tc>
      </w:tr>
      <w:tr w:rsidR="006E0FAE" w:rsidRPr="0033430F" w:rsidTr="00527D98">
        <w:trPr>
          <w:cantSplit/>
          <w:trHeight w:val="1265"/>
        </w:trPr>
        <w:tc>
          <w:tcPr>
            <w:tcW w:w="460" w:type="dxa"/>
          </w:tcPr>
          <w:p w:rsidR="006E0FAE" w:rsidRPr="00175BBC" w:rsidRDefault="006E0FAE" w:rsidP="006E0FAE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ind w:left="358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</w:p>
        </w:tc>
        <w:tc>
          <w:tcPr>
            <w:tcW w:w="9355" w:type="dxa"/>
            <w:vAlign w:val="center"/>
          </w:tcPr>
          <w:p w:rsidR="006E0FAE" w:rsidRPr="00175BBC" w:rsidRDefault="006E0FAE" w:rsidP="006E0FAE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Вопрос четвертый: О выплате дивидендов по результатам 202</w:t>
            </w:r>
            <w:r w:rsidR="008314DA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5</w:t>
            </w:r>
            <w:bookmarkStart w:id="0" w:name="_GoBack"/>
            <w:bookmarkEnd w:id="0"/>
            <w:r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года.</w:t>
            </w:r>
          </w:p>
          <w:p w:rsidR="006E0FAE" w:rsidRPr="00175BBC" w:rsidRDefault="006E0FAE" w:rsidP="00527D98">
            <w:pPr>
              <w:pStyle w:val="CM5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Формулировка решения</w:t>
            </w:r>
            <w:r w:rsidRPr="00175BB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: </w:t>
            </w:r>
            <w:r w:rsidR="00481963" w:rsidRPr="00175BBC">
              <w:rPr>
                <w:rFonts w:ascii="Times New Roman" w:hAnsi="Times New Roman" w:cs="Times New Roman"/>
                <w:sz w:val="26"/>
                <w:szCs w:val="26"/>
              </w:rPr>
              <w:t xml:space="preserve">Утвердить следующий порядок выплаты дивидендов: форма выплаты – денежная; размер дивиденда на 1 привилегированную акцию </w:t>
            </w:r>
            <w:r w:rsidR="00481963" w:rsidRPr="00175BBC">
              <w:rPr>
                <w:rFonts w:ascii="Times New Roman" w:hAnsi="Times New Roman" w:cs="Times New Roman"/>
                <w:b/>
                <w:sz w:val="26"/>
                <w:szCs w:val="26"/>
              </w:rPr>
              <w:t>2,05 коп.</w:t>
            </w:r>
            <w:r w:rsidR="00481963" w:rsidRPr="00175BBC">
              <w:rPr>
                <w:rFonts w:ascii="Times New Roman" w:hAnsi="Times New Roman" w:cs="Times New Roman"/>
                <w:sz w:val="26"/>
                <w:szCs w:val="26"/>
              </w:rPr>
              <w:t xml:space="preserve">, на 1 обыкновенную акцию </w:t>
            </w:r>
            <w:r w:rsidR="00481963" w:rsidRPr="00175BBC">
              <w:rPr>
                <w:rFonts w:ascii="Times New Roman" w:hAnsi="Times New Roman" w:cs="Times New Roman"/>
                <w:b/>
                <w:sz w:val="26"/>
                <w:szCs w:val="26"/>
              </w:rPr>
              <w:t>1,00 коп.</w:t>
            </w:r>
            <w:r w:rsidR="00481963" w:rsidRPr="00175BBC">
              <w:rPr>
                <w:rFonts w:ascii="Times New Roman" w:hAnsi="Times New Roman" w:cs="Times New Roman"/>
                <w:sz w:val="26"/>
                <w:szCs w:val="26"/>
              </w:rPr>
              <w:t xml:space="preserve">; дата, на которую определяются лица, имеющие право на получение дивидендов – </w:t>
            </w:r>
            <w:r w:rsidR="00481963" w:rsidRPr="00175BBC">
              <w:rPr>
                <w:rFonts w:ascii="Times New Roman" w:hAnsi="Times New Roman" w:cs="Times New Roman"/>
                <w:b/>
                <w:sz w:val="26"/>
                <w:szCs w:val="26"/>
              </w:rPr>
              <w:t>09 июля 2026 г.</w:t>
            </w:r>
          </w:p>
        </w:tc>
      </w:tr>
      <w:tr w:rsidR="006E0FAE" w:rsidRPr="0033430F" w:rsidTr="00527D98">
        <w:trPr>
          <w:cantSplit/>
          <w:trHeight w:val="1141"/>
        </w:trPr>
        <w:tc>
          <w:tcPr>
            <w:tcW w:w="460" w:type="dxa"/>
          </w:tcPr>
          <w:p w:rsidR="006E0FAE" w:rsidRPr="00175BBC" w:rsidRDefault="006E0FAE" w:rsidP="006E0FAE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ind w:left="358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</w:p>
        </w:tc>
        <w:tc>
          <w:tcPr>
            <w:tcW w:w="9355" w:type="dxa"/>
            <w:vAlign w:val="center"/>
          </w:tcPr>
          <w:p w:rsidR="00175BBC" w:rsidRPr="00175BBC" w:rsidRDefault="006E0FAE" w:rsidP="00175BBC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Вопрос пятый: </w:t>
            </w:r>
            <w:r w:rsidR="00175BBC"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Избрание совета директоров Общества.</w:t>
            </w:r>
          </w:p>
          <w:p w:rsidR="006E0FAE" w:rsidRPr="00175BBC" w:rsidRDefault="00175BBC" w:rsidP="00175B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Формулировка решения</w:t>
            </w:r>
            <w:r w:rsidRPr="00175BB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: </w:t>
            </w:r>
            <w:r w:rsidRPr="00175BBC">
              <w:rPr>
                <w:rFonts w:ascii="Times New Roman" w:hAnsi="Times New Roman" w:cs="Times New Roman"/>
                <w:bCs/>
                <w:sz w:val="26"/>
                <w:szCs w:val="26"/>
              </w:rPr>
              <w:t>Избрать совет директоров ПАО «ЛОРП» из предложенных кандидатов в количестве 7 (семь) человек в следующем составе:</w:t>
            </w:r>
          </w:p>
        </w:tc>
      </w:tr>
      <w:tr w:rsidR="006E0FAE" w:rsidRPr="0033430F" w:rsidTr="006E0FAE">
        <w:trPr>
          <w:cantSplit/>
          <w:trHeight w:val="1566"/>
        </w:trPr>
        <w:tc>
          <w:tcPr>
            <w:tcW w:w="460" w:type="dxa"/>
          </w:tcPr>
          <w:p w:rsidR="006E0FAE" w:rsidRPr="00175BBC" w:rsidRDefault="006E0FAE" w:rsidP="006E0FAE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ind w:left="358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</w:p>
        </w:tc>
        <w:tc>
          <w:tcPr>
            <w:tcW w:w="9355" w:type="dxa"/>
            <w:vAlign w:val="center"/>
          </w:tcPr>
          <w:p w:rsidR="00175BBC" w:rsidRPr="00175BBC" w:rsidRDefault="006E0FAE" w:rsidP="00175BBC">
            <w:pPr>
              <w:spacing w:before="200" w:after="0" w:line="240" w:lineRule="auto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Вопрос шестой: </w:t>
            </w:r>
            <w:r w:rsidR="00175BBC"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Избрание ревизионной комиссии Общества.</w:t>
            </w:r>
          </w:p>
          <w:p w:rsidR="006E0FAE" w:rsidRPr="00175BBC" w:rsidRDefault="00175BBC" w:rsidP="00175BBC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Формулировка решения</w:t>
            </w:r>
            <w:r w:rsidRPr="00175BB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: </w:t>
            </w:r>
            <w:r w:rsidRPr="00175BBC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Избрать ревизионную комиссию ПАО «Ленское объединенное речное пароходство» в количестве 5 (пять) человек в следующем составе:</w:t>
            </w:r>
          </w:p>
        </w:tc>
      </w:tr>
      <w:tr w:rsidR="006E0FAE" w:rsidRPr="0033430F" w:rsidTr="006E0FAE">
        <w:trPr>
          <w:cantSplit/>
          <w:trHeight w:val="354"/>
        </w:trPr>
        <w:tc>
          <w:tcPr>
            <w:tcW w:w="460" w:type="dxa"/>
          </w:tcPr>
          <w:p w:rsidR="006E0FAE" w:rsidRPr="00175BBC" w:rsidRDefault="006E0FAE" w:rsidP="006E0FAE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ind w:left="358" w:right="284"/>
              <w:jc w:val="both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</w:p>
        </w:tc>
        <w:tc>
          <w:tcPr>
            <w:tcW w:w="9355" w:type="dxa"/>
            <w:vAlign w:val="center"/>
          </w:tcPr>
          <w:p w:rsidR="00175BBC" w:rsidRPr="00175BBC" w:rsidRDefault="006E0FAE" w:rsidP="00175BBC">
            <w:pPr>
              <w:spacing w:before="200" w:after="0" w:line="240" w:lineRule="auto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Вопрос седьмой: </w:t>
            </w:r>
            <w:r w:rsidR="00175BBC"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Внесение изменений в Устав</w:t>
            </w:r>
            <w:r w:rsidR="00175BBC"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  <w:vertAlign w:val="superscript"/>
              </w:rPr>
              <w:t>1</w:t>
            </w:r>
            <w:r w:rsidR="00175BBC"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.</w:t>
            </w:r>
          </w:p>
          <w:p w:rsidR="006E0FAE" w:rsidRPr="00175BBC" w:rsidRDefault="00175BBC" w:rsidP="00175B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Формулировка решения</w:t>
            </w:r>
            <w:r w:rsidRPr="00175BB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: </w:t>
            </w:r>
            <w:r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175BBC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Утвердить изменения в Устав.</w:t>
            </w:r>
          </w:p>
        </w:tc>
      </w:tr>
      <w:tr w:rsidR="006E0FAE" w:rsidRPr="0033430F" w:rsidTr="006E0FAE">
        <w:trPr>
          <w:cantSplit/>
          <w:trHeight w:val="354"/>
        </w:trPr>
        <w:tc>
          <w:tcPr>
            <w:tcW w:w="460" w:type="dxa"/>
          </w:tcPr>
          <w:p w:rsidR="006E0FAE" w:rsidRPr="00175BBC" w:rsidRDefault="006E0FAE" w:rsidP="006E0FAE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ind w:left="358" w:right="284"/>
              <w:jc w:val="both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</w:pPr>
          </w:p>
        </w:tc>
        <w:tc>
          <w:tcPr>
            <w:tcW w:w="9355" w:type="dxa"/>
            <w:vAlign w:val="center"/>
          </w:tcPr>
          <w:p w:rsidR="00175BBC" w:rsidRPr="00175BBC" w:rsidRDefault="006E0FAE" w:rsidP="00175BBC">
            <w:pPr>
              <w:pStyle w:val="Bodytext20"/>
              <w:shd w:val="clear" w:color="auto" w:fill="auto"/>
              <w:tabs>
                <w:tab w:val="left" w:pos="567"/>
              </w:tabs>
              <w:spacing w:before="200" w:line="240" w:lineRule="auto"/>
              <w:ind w:left="23" w:hanging="23"/>
              <w:jc w:val="both"/>
              <w:rPr>
                <w:b/>
                <w:bCs/>
                <w:i/>
                <w:spacing w:val="-2"/>
                <w:sz w:val="26"/>
                <w:szCs w:val="26"/>
              </w:rPr>
            </w:pPr>
            <w:r w:rsidRPr="00175BBC">
              <w:rPr>
                <w:b/>
                <w:bCs/>
                <w:i/>
                <w:spacing w:val="-2"/>
                <w:sz w:val="26"/>
                <w:szCs w:val="26"/>
              </w:rPr>
              <w:t>Вопрос восьмой:</w:t>
            </w:r>
            <w:r w:rsidRPr="00175BBC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="00175BBC" w:rsidRPr="00175BBC">
              <w:rPr>
                <w:b/>
                <w:bCs/>
                <w:i/>
                <w:spacing w:val="-2"/>
                <w:sz w:val="26"/>
                <w:szCs w:val="26"/>
              </w:rPr>
              <w:t>Утверждение Положения об общем собрании акционеров в новой редакции</w:t>
            </w:r>
            <w:r w:rsidR="00175BBC" w:rsidRPr="00175BBC">
              <w:rPr>
                <w:b/>
                <w:bCs/>
                <w:i/>
                <w:spacing w:val="-2"/>
                <w:sz w:val="26"/>
                <w:szCs w:val="26"/>
                <w:vertAlign w:val="superscript"/>
              </w:rPr>
              <w:t>1</w:t>
            </w:r>
            <w:r w:rsidR="00175BBC" w:rsidRPr="00175BBC">
              <w:rPr>
                <w:b/>
                <w:bCs/>
                <w:i/>
                <w:spacing w:val="-2"/>
                <w:sz w:val="26"/>
                <w:szCs w:val="26"/>
              </w:rPr>
              <w:t>.</w:t>
            </w:r>
          </w:p>
          <w:p w:rsidR="006E0FAE" w:rsidRPr="00175BBC" w:rsidRDefault="00175BBC" w:rsidP="00175BBC">
            <w:pPr>
              <w:tabs>
                <w:tab w:val="left" w:pos="92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5BBC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Формулировка решения</w:t>
            </w:r>
            <w:r w:rsidRPr="00175BB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: </w:t>
            </w:r>
            <w:r w:rsidRPr="00175BBC"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175BBC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Утвердить Положение об общем собрании акционеров в новой редакции.</w:t>
            </w:r>
          </w:p>
        </w:tc>
      </w:tr>
    </w:tbl>
    <w:p w:rsidR="006E0FAE" w:rsidRPr="00F83BCB" w:rsidRDefault="006E0FAE" w:rsidP="00527D98">
      <w:pPr>
        <w:pStyle w:val="af0"/>
        <w:spacing w:before="240" w:beforeAutospacing="0" w:after="0" w:afterAutospacing="0"/>
        <w:ind w:left="-284"/>
        <w:jc w:val="both"/>
        <w:rPr>
          <w:i/>
          <w:sz w:val="18"/>
          <w:szCs w:val="18"/>
        </w:rPr>
      </w:pPr>
      <w:r w:rsidRPr="00F83BCB">
        <w:rPr>
          <w:b/>
          <w:sz w:val="18"/>
          <w:szCs w:val="18"/>
          <w:vertAlign w:val="superscript"/>
        </w:rPr>
        <w:t>1</w:t>
      </w:r>
      <w:r w:rsidRPr="00F83BCB">
        <w:rPr>
          <w:i/>
          <w:sz w:val="18"/>
          <w:szCs w:val="18"/>
        </w:rPr>
        <w:t>Ознакомиться с информацией (материалами), предоставляемыми акционерам при подготовке к проведению годового заседания общего собрания акционеров, можно на сайте общества и по месту нахождения исполнительного органа и в подразделениях общества с 0</w:t>
      </w:r>
      <w:r w:rsidR="00FF1A65">
        <w:rPr>
          <w:i/>
          <w:sz w:val="18"/>
          <w:szCs w:val="18"/>
        </w:rPr>
        <w:t>8</w:t>
      </w:r>
      <w:r w:rsidRPr="00F83BCB">
        <w:rPr>
          <w:i/>
          <w:sz w:val="18"/>
          <w:szCs w:val="18"/>
        </w:rPr>
        <w:t xml:space="preserve">.06.2025 в приемные дни с 09:00 по 16:30. </w:t>
      </w:r>
    </w:p>
    <w:p w:rsidR="007A3A38" w:rsidRPr="00F83BCB" w:rsidRDefault="006E0FAE" w:rsidP="00F83BCB">
      <w:pPr>
        <w:spacing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F83BCB">
        <w:rPr>
          <w:rFonts w:ascii="Times New Roman" w:hAnsi="Times New Roman" w:cs="Times New Roman"/>
          <w:i/>
          <w:sz w:val="18"/>
          <w:szCs w:val="18"/>
        </w:rPr>
        <w:t xml:space="preserve">В соответствии с </w:t>
      </w:r>
      <w:hyperlink r:id="rId8" w:history="1">
        <w:r w:rsidRPr="00F83BCB">
          <w:rPr>
            <w:rFonts w:ascii="Times New Roman" w:hAnsi="Times New Roman" w:cs="Times New Roman"/>
            <w:i/>
            <w:sz w:val="18"/>
            <w:szCs w:val="18"/>
          </w:rPr>
          <w:t>п.3 ст.52</w:t>
        </w:r>
      </w:hyperlink>
      <w:r w:rsidRPr="00F83BCB">
        <w:rPr>
          <w:rFonts w:ascii="Times New Roman" w:hAnsi="Times New Roman" w:cs="Times New Roman"/>
          <w:i/>
          <w:sz w:val="18"/>
          <w:szCs w:val="18"/>
        </w:rPr>
        <w:t xml:space="preserve"> ФЗ "Об акционерных обществах" плата, взимаемая обществом за предоставление копий документов, содержащих информацию (копий материалов), подлежащую (подлежащих) предоставлению лицам, имеющим право на участие в общем собрании, при подготовке к проведению общего собрания, не может превышать затраты на их изготовление.</w:t>
      </w:r>
    </w:p>
    <w:sectPr w:rsidR="007A3A38" w:rsidRPr="00F83BCB" w:rsidSect="001571FB">
      <w:footnotePr>
        <w:numStart w:val="2"/>
      </w:footnotePr>
      <w:type w:val="continuous"/>
      <w:pgSz w:w="11906" w:h="16838"/>
      <w:pgMar w:top="993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DE" w:rsidRDefault="00A446DE" w:rsidP="003675D6">
      <w:pPr>
        <w:spacing w:after="0" w:line="240" w:lineRule="auto"/>
      </w:pPr>
      <w:r>
        <w:separator/>
      </w:r>
    </w:p>
  </w:endnote>
  <w:endnote w:type="continuationSeparator" w:id="0">
    <w:p w:rsidR="00A446DE" w:rsidRDefault="00A446DE" w:rsidP="0036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DE" w:rsidRDefault="00A446DE" w:rsidP="003675D6">
      <w:pPr>
        <w:spacing w:after="0" w:line="240" w:lineRule="auto"/>
      </w:pPr>
      <w:r>
        <w:separator/>
      </w:r>
    </w:p>
  </w:footnote>
  <w:footnote w:type="continuationSeparator" w:id="0">
    <w:p w:rsidR="00A446DE" w:rsidRDefault="00A446DE" w:rsidP="00367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ECA"/>
    <w:multiLevelType w:val="hybridMultilevel"/>
    <w:tmpl w:val="91FA8A8C"/>
    <w:lvl w:ilvl="0" w:tplc="FFCA94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A81804"/>
    <w:multiLevelType w:val="hybridMultilevel"/>
    <w:tmpl w:val="E826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E705A"/>
    <w:multiLevelType w:val="singleLevel"/>
    <w:tmpl w:val="8078DCA6"/>
    <w:lvl w:ilvl="0">
      <w:start w:val="1"/>
      <w:numFmt w:val="decimal"/>
      <w:lvlText w:val="%1)"/>
      <w:lvlJc w:val="left"/>
      <w:pPr>
        <w:tabs>
          <w:tab w:val="num" w:pos="3763"/>
        </w:tabs>
        <w:ind w:left="3763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515314CD"/>
    <w:multiLevelType w:val="hybridMultilevel"/>
    <w:tmpl w:val="E7C0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6EE9"/>
    <w:multiLevelType w:val="multilevel"/>
    <w:tmpl w:val="620AB3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6"/>
    <w:rsid w:val="00012BFB"/>
    <w:rsid w:val="0010092C"/>
    <w:rsid w:val="00141147"/>
    <w:rsid w:val="00153540"/>
    <w:rsid w:val="001571FB"/>
    <w:rsid w:val="00175BBC"/>
    <w:rsid w:val="00182955"/>
    <w:rsid w:val="001C51C9"/>
    <w:rsid w:val="00207057"/>
    <w:rsid w:val="0023685A"/>
    <w:rsid w:val="002B78BA"/>
    <w:rsid w:val="003226F8"/>
    <w:rsid w:val="00331BC8"/>
    <w:rsid w:val="0033430F"/>
    <w:rsid w:val="0034598B"/>
    <w:rsid w:val="003675D6"/>
    <w:rsid w:val="00377166"/>
    <w:rsid w:val="0046752F"/>
    <w:rsid w:val="00481963"/>
    <w:rsid w:val="004A738E"/>
    <w:rsid w:val="00527D98"/>
    <w:rsid w:val="00674BA4"/>
    <w:rsid w:val="006938A4"/>
    <w:rsid w:val="006C5B2D"/>
    <w:rsid w:val="006E0FAE"/>
    <w:rsid w:val="007454CD"/>
    <w:rsid w:val="007A3A38"/>
    <w:rsid w:val="007A3F37"/>
    <w:rsid w:val="00825D17"/>
    <w:rsid w:val="008314DA"/>
    <w:rsid w:val="00870152"/>
    <w:rsid w:val="00871CBD"/>
    <w:rsid w:val="008B5A37"/>
    <w:rsid w:val="00902C6C"/>
    <w:rsid w:val="009E680F"/>
    <w:rsid w:val="00A35638"/>
    <w:rsid w:val="00A446DE"/>
    <w:rsid w:val="00B1024D"/>
    <w:rsid w:val="00B3228B"/>
    <w:rsid w:val="00B71D42"/>
    <w:rsid w:val="00BB6B41"/>
    <w:rsid w:val="00BD199A"/>
    <w:rsid w:val="00C43A6A"/>
    <w:rsid w:val="00C453DF"/>
    <w:rsid w:val="00C72C19"/>
    <w:rsid w:val="00DA2E78"/>
    <w:rsid w:val="00E03227"/>
    <w:rsid w:val="00EB6A91"/>
    <w:rsid w:val="00F83BCB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5B60"/>
  <w15:docId w15:val="{DDC020C1-4B87-488A-8B84-06AEC7C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67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M5">
    <w:name w:val="CM5"/>
    <w:basedOn w:val="Default"/>
    <w:next w:val="Default"/>
    <w:uiPriority w:val="99"/>
    <w:rsid w:val="003675D6"/>
    <w:pPr>
      <w:spacing w:after="195"/>
    </w:pPr>
    <w:rPr>
      <w:color w:val="auto"/>
    </w:rPr>
  </w:style>
  <w:style w:type="paragraph" w:styleId="a3">
    <w:name w:val="Body Text"/>
    <w:basedOn w:val="a"/>
    <w:link w:val="a4"/>
    <w:uiPriority w:val="99"/>
    <w:rsid w:val="003675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67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_Paragraph,Multilevel para_II,ПАРАГРАФ,Абзац списка для документа,Абзац списка11,А,Список Нумерованный,List Paragraph1,2 Спс точк,Bullet Number,Нумерованый список,Bullet List,FooterText,numbered,lp1,Абзац списка2,Маркер,ДС 1Бул,название"/>
    <w:basedOn w:val="a"/>
    <w:link w:val="a6"/>
    <w:uiPriority w:val="34"/>
    <w:qFormat/>
    <w:rsid w:val="003675D6"/>
    <w:pPr>
      <w:ind w:left="720"/>
    </w:pPr>
    <w:rPr>
      <w:rFonts w:ascii="Calibri" w:eastAsia="Times New Roman" w:hAnsi="Calibri" w:cs="Calibri"/>
    </w:rPr>
  </w:style>
  <w:style w:type="paragraph" w:styleId="a7">
    <w:name w:val="footnote text"/>
    <w:basedOn w:val="a"/>
    <w:link w:val="a8"/>
    <w:uiPriority w:val="99"/>
    <w:semiHidden/>
    <w:unhideWhenUsed/>
    <w:rsid w:val="00367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3675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675D6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3675D6"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8701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7015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70152"/>
    <w:rPr>
      <w:vertAlign w:val="superscript"/>
    </w:rPr>
  </w:style>
  <w:style w:type="character" w:customStyle="1" w:styleId="a6">
    <w:name w:val="Абзац списка Знак"/>
    <w:aliases w:val="List_Paragraph Знак,Multilevel para_II Знак,ПАРАГРАФ Знак,Абзац списка для документа Знак,Абзац списка11 Знак,А Знак,Список Нумерованный Знак,List Paragraph1 Знак,2 Спс точк Знак,Bullet Number Знак,Нумерованый список Знак,numbered Знак"/>
    <w:link w:val="a5"/>
    <w:uiPriority w:val="34"/>
    <w:qFormat/>
    <w:locked/>
    <w:rsid w:val="00B1024D"/>
    <w:rPr>
      <w:rFonts w:ascii="Calibri" w:eastAsia="Times New Roman" w:hAnsi="Calibri" w:cs="Calibri"/>
    </w:rPr>
  </w:style>
  <w:style w:type="character" w:customStyle="1" w:styleId="Bodytext2">
    <w:name w:val="Body text (2)_"/>
    <w:basedOn w:val="a0"/>
    <w:link w:val="Bodytext20"/>
    <w:locked/>
    <w:rsid w:val="001829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2955"/>
    <w:pPr>
      <w:widowControl w:val="0"/>
      <w:shd w:val="clear" w:color="auto" w:fill="FFFFFF"/>
      <w:spacing w:before="480" w:after="0" w:line="322" w:lineRule="exact"/>
    </w:pPr>
    <w:rPr>
      <w:rFonts w:ascii="Times New Roman" w:eastAsia="Times New Roman" w:hAnsi="Times New Roman" w:cs="Times New Roman"/>
    </w:rPr>
  </w:style>
  <w:style w:type="character" w:customStyle="1" w:styleId="Subst">
    <w:name w:val="Subst"/>
    <w:uiPriority w:val="99"/>
    <w:rsid w:val="00182955"/>
    <w:rPr>
      <w:b/>
      <w:bCs w:val="0"/>
      <w:i/>
      <w:iCs w:val="0"/>
    </w:rPr>
  </w:style>
  <w:style w:type="paragraph" w:styleId="ae">
    <w:name w:val="Balloon Text"/>
    <w:basedOn w:val="a"/>
    <w:link w:val="af"/>
    <w:uiPriority w:val="99"/>
    <w:semiHidden/>
    <w:unhideWhenUsed/>
    <w:rsid w:val="0082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5D17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6E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45&amp;dst=101510&amp;field=134&amp;date=25.04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5503-29AB-4374-B60F-79322484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Туйара Дмитриевна</dc:creator>
  <cp:lastModifiedBy>Платонова Алена Валерьевна</cp:lastModifiedBy>
  <cp:revision>16</cp:revision>
  <cp:lastPrinted>2025-05-26T06:20:00Z</cp:lastPrinted>
  <dcterms:created xsi:type="dcterms:W3CDTF">2025-05-26T00:01:00Z</dcterms:created>
  <dcterms:modified xsi:type="dcterms:W3CDTF">2026-06-18T03:49:00Z</dcterms:modified>
</cp:coreProperties>
</file>